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F6A" w:rsidRDefault="00CD1F6A" w:rsidP="003A4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F6A" w:rsidRPr="00CD1F6A" w:rsidRDefault="00CD1F6A" w:rsidP="003A45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D1F6A">
        <w:rPr>
          <w:rFonts w:ascii="Times New Roman" w:hAnsi="Times New Roman"/>
          <w:b/>
          <w:sz w:val="24"/>
          <w:szCs w:val="24"/>
        </w:rPr>
        <w:t xml:space="preserve">1 блок </w:t>
      </w:r>
    </w:p>
    <w:p w:rsidR="00CD1F6A" w:rsidRDefault="00CD1F6A" w:rsidP="003A4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Сущность и содержание экономической безопасности фирмы.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Сущность угроз экономической безопасности фирмы.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Понятие и сущность экономических рисков.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Система неопределенности. Виды и факторы возникновения неопределенностей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Общая классификация предпринимательских рисков.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Этапы качественного анализа рисков.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Методы оценки предпринимательских рисков.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Виды предпринимательских потерь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Процесс управления рисками на предприятии.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Методика комплексной оценки уровня экономической безопасности.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Экономическая безопасность страны (сущность, структура, внешние и внутренние угрозы).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 xml:space="preserve">Зарубежный опыт обеспечения экономической безопасности. Спектр новых взглядов на понятие экономической безопасности. 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Особенности национальной безопасности (экономический аспект)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Предмет, объект и субъект экономической безопасности. Характеристика основных элементов экономической безопасности – «устойчивость» и «развитие»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Угроза экономической безопасности, виды угроз</w:t>
      </w:r>
    </w:p>
    <w:p w:rsidR="00213487" w:rsidRPr="00157F17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Основные критерии экономической безопасности</w:t>
      </w:r>
      <w:r w:rsidRPr="00685D65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Проблемы, угрожающие экономической безопасности Казахстана.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Составляющие экономической безопасности страны.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Основные виды организационно-экономических структур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Мероприятия по обеспечению экономической безопасности на разных этапах производственного процесса.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Стратегия продовольственной, экономической безопасности фирмы. Стратегические проблемы экономической безопасности фирмы.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Базовые макроэкономические показатели. Общие макроэкономические показатели. Частные экономические показатели.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Мониторинг экономической безопасности фирмы.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Современная концепция бизнес-планирования инновационных проектов. Стратегическое и бизнес-планирование: общие черты и различия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Инновационный проект как объект планирования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Классификация проектов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Факторы, определяющие инвестиционную привлекательность страны, региона, отрасли и предприятия.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Основные группы инвестиционных потребностей предприятия.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Особенности бизнес-планирования инвестиционного процесса и значение качественного бизнес-плана для успешной реализации проектов.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Научное и практическое значение комплексной оценки коммерческой эффективности сравниваемых инвестиционных проектов.</w:t>
      </w:r>
    </w:p>
    <w:p w:rsidR="00213487" w:rsidRPr="00157F17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Методы дисконтирования (динамические) в системе оценки экономической эффективности инвестиций. Чистый дисконтированный доход, индекс доходности, рентабельность проекта, внутренняя норма доходности, аннуитет и срок окупаемости с учетом дисконтирования.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Основные методы количественной оценки риска инвестиций.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Содержание и организация бизнес –планирования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Функции планирования инновационных проектов.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Сетевое планирование и планы.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Проектный анализ и цели бизнес- планирования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Внешняя и внутренняя функции бизнес-плана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Показатели эффективности использования капитала фирмы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Прогнозирование инновационных проектов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Прогнозирование, роль, типы, методы бизнес-планирования инновационных проектов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Социально-политическое прогнозирование</w:t>
      </w:r>
    </w:p>
    <w:p w:rsidR="00213487" w:rsidRPr="00685D65" w:rsidRDefault="00213487" w:rsidP="003A45DA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lastRenderedPageBreak/>
        <w:t>Бюджетирование инновационных проектов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Анализ и оценка эффективности инновационных проектов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Инновационный проект и цикл его реализации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ТЭО инновационных проектов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Оценка эффективности инновационных проектов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Системы когенерации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Определение рисков.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Инновационная программа как объект управления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Бизнес-планирование культуры инновационных проектов</w:t>
      </w:r>
    </w:p>
    <w:p w:rsidR="00150C56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Понятия и функции организационной культуры инновационных проектов.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Формирование культурных навыков работников.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Формы регулирование и управление культурой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Сущность и значение предпринимательской деятельности. Виды предпринимательской деятельности.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Организационно- правовые формы предприятий. Объединения предприятий.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Рынок- сфера товарообмена. Структура рынков. Монополии и рынок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Международный товарообмен. Реформирование рыночных отношений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Экономическая и социальная эффективность производства. Система показателей эффективности производства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Основной капитал и их структура. Виды стоимостных оценок основного капитала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Показатели использования основного производственного капитала. Основные направления улучшения использования основного капитала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Нематериальные активы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Физический  и моральный износ основного капитала. Методы определения износа</w:t>
      </w:r>
    </w:p>
    <w:p w:rsidR="00213487" w:rsidRPr="00685D65" w:rsidRDefault="00213487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Экономическая сущность оборотного капитала предприятия. Кругооборот оборотного капитала</w:t>
      </w:r>
    </w:p>
    <w:p w:rsidR="00213487" w:rsidRPr="00685D65" w:rsidRDefault="004B75A1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Маркетинговая стратегия</w:t>
      </w:r>
    </w:p>
    <w:p w:rsidR="00FC4E45" w:rsidRPr="00157F17" w:rsidRDefault="00FC4E45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85D65">
        <w:rPr>
          <w:rFonts w:ascii="Times New Roman" w:hAnsi="Times New Roman"/>
          <w:color w:val="000000"/>
          <w:sz w:val="24"/>
          <w:szCs w:val="24"/>
        </w:rPr>
        <w:t>Виды прибыли в РК</w:t>
      </w:r>
    </w:p>
    <w:p w:rsidR="00FC4E45" w:rsidRPr="00157F17" w:rsidRDefault="00FC4E45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85D65">
        <w:rPr>
          <w:rFonts w:ascii="Times New Roman" w:hAnsi="Times New Roman"/>
          <w:color w:val="000000"/>
          <w:sz w:val="24"/>
          <w:szCs w:val="24"/>
        </w:rPr>
        <w:t>Цели материального производства и производственной сферы</w:t>
      </w:r>
    </w:p>
    <w:p w:rsidR="004B75A1" w:rsidRPr="00157F17" w:rsidRDefault="004B75A1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85D65">
        <w:rPr>
          <w:rFonts w:ascii="Times New Roman" w:hAnsi="Times New Roman"/>
          <w:color w:val="000000"/>
          <w:sz w:val="24"/>
          <w:szCs w:val="24"/>
        </w:rPr>
        <w:t>Конкурентоспособность продукции</w:t>
      </w:r>
    </w:p>
    <w:p w:rsidR="00FC4E45" w:rsidRPr="00157F17" w:rsidRDefault="00FC4E45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85D65">
        <w:rPr>
          <w:rFonts w:ascii="Times New Roman" w:hAnsi="Times New Roman"/>
          <w:color w:val="000000"/>
          <w:sz w:val="24"/>
          <w:szCs w:val="24"/>
        </w:rPr>
        <w:t>Основные функциональные задачи государственного планирования</w:t>
      </w:r>
    </w:p>
    <w:p w:rsidR="00FC4E45" w:rsidRPr="00157F17" w:rsidRDefault="00FC4E45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85D65">
        <w:rPr>
          <w:rFonts w:ascii="Times New Roman" w:hAnsi="Times New Roman"/>
          <w:color w:val="000000"/>
          <w:sz w:val="24"/>
          <w:szCs w:val="24"/>
        </w:rPr>
        <w:t>Собственные финансовые источники</w:t>
      </w:r>
    </w:p>
    <w:p w:rsidR="00DE115A" w:rsidRDefault="00FC4E45" w:rsidP="003A45DA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color w:val="000000"/>
          <w:sz w:val="24"/>
          <w:szCs w:val="24"/>
        </w:rPr>
        <w:t>Цель маркетинговой философии, предприятия</w:t>
      </w:r>
    </w:p>
    <w:p w:rsidR="00DE115A" w:rsidRDefault="00DE115A" w:rsidP="003A45DA">
      <w:pPr>
        <w:jc w:val="both"/>
        <w:rPr>
          <w:rFonts w:ascii="Times New Roman" w:hAnsi="Times New Roman"/>
          <w:sz w:val="24"/>
          <w:szCs w:val="24"/>
        </w:rPr>
      </w:pPr>
    </w:p>
    <w:p w:rsidR="00CD1F6A" w:rsidRDefault="00CD1F6A" w:rsidP="003A45DA">
      <w:pPr>
        <w:numPr>
          <w:ilvl w:val="0"/>
          <w:numId w:val="3"/>
        </w:numPr>
        <w:ind w:left="284" w:hanging="284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D1F6A">
        <w:rPr>
          <w:rFonts w:ascii="Times New Roman" w:hAnsi="Times New Roman"/>
          <w:b/>
          <w:sz w:val="24"/>
          <w:szCs w:val="24"/>
          <w:lang w:val="kk-KZ"/>
        </w:rPr>
        <w:t xml:space="preserve">блок 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pacing w:val="-5"/>
          <w:sz w:val="24"/>
          <w:szCs w:val="24"/>
        </w:rPr>
        <w:t>Современные взгляды на предмет экономической теории</w:t>
      </w:r>
      <w:r w:rsidRPr="00AB7E4C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основные этапы развития экономической теории</w:t>
      </w:r>
      <w:r w:rsidRPr="00AB7E4C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Дайте определение предмету экономической теории</w:t>
      </w:r>
      <w:r w:rsidRPr="00AB7E4C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Методы экономического анализа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 xml:space="preserve">Теория экономических систем 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Дайте определение экономическая система</w:t>
      </w:r>
      <w:r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основные структурные элементы экономических систем</w:t>
      </w:r>
      <w:r w:rsidRPr="00AB7E4C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типы экономических систем вам известны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Имущественные отношения в экономике</w:t>
      </w:r>
      <w:r w:rsidRPr="00AB7E4C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pacing w:val="-5"/>
          <w:sz w:val="24"/>
          <w:szCs w:val="24"/>
        </w:rPr>
        <w:t>Теория товара и денег: нерешенная проблема</w:t>
      </w:r>
      <w:r w:rsidRPr="00AB7E4C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Дайте определение понятию «товар»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Дайте определение понятию «деньги»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При каких условиях возникает инфляция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 xml:space="preserve">Современные теории издержек и индивидуального производства фирм </w:t>
      </w:r>
    </w:p>
    <w:p w:rsidR="00CD1F6A" w:rsidRPr="00157F17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pacing w:val="-5"/>
          <w:sz w:val="24"/>
          <w:szCs w:val="24"/>
        </w:rPr>
      </w:pPr>
      <w:r w:rsidRPr="00AA0E32">
        <w:rPr>
          <w:rFonts w:ascii="Times New Roman" w:hAnsi="Times New Roman"/>
          <w:spacing w:val="-5"/>
          <w:sz w:val="24"/>
          <w:szCs w:val="24"/>
        </w:rPr>
        <w:t>Что представляет собой издержки предприятия</w:t>
      </w:r>
    </w:p>
    <w:p w:rsidR="00150C56" w:rsidRPr="00157F17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0E32">
        <w:rPr>
          <w:rFonts w:ascii="Times New Roman" w:hAnsi="Times New Roman"/>
          <w:spacing w:val="-5"/>
          <w:sz w:val="24"/>
          <w:szCs w:val="24"/>
        </w:rPr>
        <w:t>Как рассчитать издержки</w:t>
      </w:r>
      <w:r w:rsidRPr="008D160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150C56" w:rsidRPr="00157F17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pacing w:val="-5"/>
          <w:sz w:val="24"/>
          <w:szCs w:val="24"/>
        </w:rPr>
      </w:pPr>
      <w:r w:rsidRPr="00AA0E32">
        <w:rPr>
          <w:rFonts w:ascii="Times New Roman" w:hAnsi="Times New Roman"/>
          <w:spacing w:val="-5"/>
          <w:sz w:val="24"/>
          <w:szCs w:val="24"/>
        </w:rPr>
        <w:t>Дайте определение экономическим издержкам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Конкурентная и контрактная стратегия фирмы</w:t>
      </w:r>
      <w:r w:rsidRPr="00AB7E4C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lastRenderedPageBreak/>
        <w:t>Оптимальные границы монополий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Дайте определение монополии</w:t>
      </w:r>
      <w:r w:rsidRPr="00AB7E4C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Рыночные механизмы: спрос и предложение</w:t>
      </w:r>
      <w:r w:rsidRPr="00AB7E4C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Эффекты рыночного механизма</w:t>
      </w:r>
      <w:r w:rsidRPr="00AB7E4C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Рынок капитала, его сущность и формы, особенности формирования</w:t>
      </w:r>
      <w:r w:rsidRPr="00AB7E4C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Инвестиции, проблемы инвестирования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Конституционные гарантии – основа обеспечения прав граждан на достойный труд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Модели макроэкономического развития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Основные макроэкономические показатели развития экономики</w:t>
      </w:r>
      <w:r w:rsidRPr="00A56ED7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Рыночный механизм формирования доходов</w:t>
      </w:r>
      <w:r w:rsidRPr="00A56ED7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Социальная политика государства</w:t>
      </w:r>
      <w:r w:rsidRPr="00A56ED7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признаки отличают бюджетную организацию от других организаций</w:t>
      </w:r>
      <w:r w:rsidRPr="00A56ED7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По каким признакам можно классифицировать бюджетные организации</w:t>
      </w:r>
      <w:r w:rsidRPr="005259C7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особенности организации финансов бюджетных учреждений</w:t>
      </w:r>
      <w:r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Могут ли бюджетные организации самостоятельно зарабатывать денежные средства и каким образом</w:t>
      </w:r>
    </w:p>
    <w:p w:rsidR="00150C56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В чем особенности взаимоотношений бюджетных учреждений с кредитной системой</w:t>
      </w:r>
      <w:r w:rsidRPr="005259C7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В чем особенности взаимоотношений бюджетных учреждений с внебюджетными фондами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Какая структура ведет учет бюджетных средств, выделяемых бюджетным учреждениям, и в чем этот учет заключается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Какая структура ведет учет самостоятельно заработанных бюджетными учреждениями доходов и в чем этот учет заключается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 строится налогообложение бюджетных учреждений и в чем его особенности по сравнению с налогообложением других юридических лиц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государственные специализированные контрольные органы осуществляют контроль за состоянием финансов бюджетных учреждений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меры воздействия использует Счетная палата РК по отношению к нарушителям финансовой дисциплины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Каково социально-экономическое значение социальной сферы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основные принципы финансового обеспечения социальной сферы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Охарактеризуйте особенности финансового обеспечения социальной сферы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Каково назначение бюджетных дотаций в финансировании организаций социальной сферы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Дайте характеристику бюджетному и ведомственному каналам финансирования социальной сферы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Укажите основные элементы системы финансового обеспечения социальной сферы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В чем заключается экономическое содержание финансовых ресурсов бюджетных организаций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 состав финансовых ресурсов бюджетных организаций</w:t>
      </w:r>
      <w:r w:rsidRPr="00575EEF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Каковы принципы организации бюджетного финансирования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В чем заключаются особенности предоставления бюджетных средств бюджетных организаций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E37F0">
        <w:rPr>
          <w:rFonts w:ascii="Times New Roman" w:hAnsi="Times New Roman"/>
          <w:sz w:val="24"/>
          <w:szCs w:val="24"/>
        </w:rPr>
        <w:t>Каковы этапы санкционирования бюджетных расходов</w:t>
      </w:r>
      <w:r w:rsidRPr="005259C7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 состав собственных средств бюджетных организаций</w:t>
      </w:r>
      <w:r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Что такое бюджетная классификация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Каково назначение бюджетной классификации</w:t>
      </w:r>
      <w:r w:rsidRPr="005259C7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виды бюджетной классификации</w:t>
      </w:r>
      <w:r w:rsidRPr="005259C7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Что представляют собой классификации расходов бюджетов РК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 состав статей текущих расходов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подстатьи затрат на оплату труда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подстатьи затрат на приобретение предметов снабжения и расходных материалов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подстатьи расходов на коммунальные услуги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состав капитальных расходов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виды услуг, оказываемые образовательными учреждениями</w:t>
      </w:r>
    </w:p>
    <w:p w:rsidR="00CD1F6A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Что выступает материальной основой выполнения государственного заказа по реализации образовательных программ</w:t>
      </w:r>
    </w:p>
    <w:p w:rsidR="00CD1F6A" w:rsidRPr="00A22EB3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A22EB3">
        <w:rPr>
          <w:rFonts w:ascii="Times New Roman" w:hAnsi="Times New Roman"/>
          <w:sz w:val="24"/>
          <w:szCs w:val="24"/>
        </w:rPr>
        <w:lastRenderedPageBreak/>
        <w:t>Что сегодня является важнейшей угрозой развития рыночных отношений в ключевых отраслях экономики Казахстана</w:t>
      </w:r>
    </w:p>
    <w:p w:rsidR="00CD1F6A" w:rsidRPr="00A22EB3" w:rsidRDefault="00CD1F6A" w:rsidP="003A45D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D1F6A" w:rsidRPr="00A22EB3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A22EB3">
        <w:rPr>
          <w:rFonts w:ascii="Times New Roman" w:hAnsi="Times New Roman"/>
          <w:sz w:val="24"/>
          <w:szCs w:val="24"/>
        </w:rPr>
        <w:t>Что происходит в период оживления экономики</w:t>
      </w:r>
    </w:p>
    <w:p w:rsidR="00CD1F6A" w:rsidRPr="00A22EB3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2EB3">
        <w:rPr>
          <w:rFonts w:ascii="Times New Roman" w:hAnsi="Times New Roman"/>
          <w:sz w:val="24"/>
          <w:szCs w:val="24"/>
        </w:rPr>
        <w:t>Перечислите долгосрочные (капитальные) затраты</w:t>
      </w:r>
    </w:p>
    <w:p w:rsidR="00CD1F6A" w:rsidRPr="00157F17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A22EB3">
        <w:rPr>
          <w:rFonts w:ascii="Times New Roman" w:hAnsi="Times New Roman"/>
          <w:sz w:val="24"/>
          <w:szCs w:val="24"/>
        </w:rPr>
        <w:t>С экономической точки зрения  собственность – это</w:t>
      </w:r>
    </w:p>
    <w:p w:rsidR="00CD1F6A" w:rsidRPr="00A22EB3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A22EB3">
        <w:rPr>
          <w:rFonts w:ascii="Times New Roman" w:hAnsi="Times New Roman"/>
          <w:sz w:val="24"/>
          <w:szCs w:val="24"/>
        </w:rPr>
        <w:t>Какие именно законы являются скорее тенденциями, чем жесткими правилами</w:t>
      </w:r>
    </w:p>
    <w:p w:rsidR="00CD1F6A" w:rsidRPr="00A22EB3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A22EB3">
        <w:rPr>
          <w:rFonts w:ascii="Times New Roman" w:hAnsi="Times New Roman"/>
          <w:sz w:val="24"/>
          <w:szCs w:val="24"/>
        </w:rPr>
        <w:t>Чем бумажные деньги отличаются от электронных</w:t>
      </w:r>
    </w:p>
    <w:p w:rsidR="00CD1F6A" w:rsidRPr="00B679B6" w:rsidRDefault="00CD1F6A" w:rsidP="003A45DA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A22EB3">
        <w:rPr>
          <w:rFonts w:ascii="Times New Roman" w:hAnsi="Times New Roman"/>
          <w:sz w:val="24"/>
          <w:szCs w:val="24"/>
        </w:rPr>
        <w:t>Общее падение цен и издержек называют</w:t>
      </w:r>
    </w:p>
    <w:p w:rsidR="00CD1F6A" w:rsidRDefault="00CD1F6A" w:rsidP="003A45DA">
      <w:pPr>
        <w:jc w:val="both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p w:rsidR="00CD1F6A" w:rsidRDefault="00CD1F6A" w:rsidP="003A45DA">
      <w:pPr>
        <w:numPr>
          <w:ilvl w:val="0"/>
          <w:numId w:val="3"/>
        </w:numPr>
        <w:ind w:left="284" w:hanging="284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D1F6A">
        <w:rPr>
          <w:rFonts w:ascii="Times New Roman" w:hAnsi="Times New Roman"/>
          <w:b/>
          <w:sz w:val="24"/>
          <w:szCs w:val="24"/>
          <w:lang w:val="kk-KZ"/>
        </w:rPr>
        <w:t xml:space="preserve">блок 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Что представляет собой экономическая классификация расходов бюджетов?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приоритетные направления распределения средств, полученных от внебюджетной деятельности?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особенности определения фонда оплаты труда в системе высшего образования?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Что представляет собой единая тарифная сетка?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особенности финансирования научных организаций?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особенности планирования научных организаций?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государственные фонды поддержки научной и научно – технической деятельности РК?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типы учреждений сферы культуры?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источники финансирования деятельности театра?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виды расходов, включаемых в объем бюджетного финансирования театра?</w:t>
      </w:r>
    </w:p>
    <w:p w:rsidR="00CD1F6A" w:rsidRPr="00AA0E32" w:rsidRDefault="00CD1F6A" w:rsidP="003A45DA">
      <w:pPr>
        <w:numPr>
          <w:ilvl w:val="0"/>
          <w:numId w:val="5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Охарактеризуйте порядок финансового планирования в здравоохранении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факторы, влияющие на увеличение дотаций?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этапы реформы в сфере ЖКХ?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 xml:space="preserve">Как повлияет реформа на финансы ЖКХ? 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особенности методологической основы тарифного регулирования в отрасли ЖКХ?</w:t>
      </w:r>
    </w:p>
    <w:p w:rsidR="00CD1F6A" w:rsidRPr="00157F17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 происходит нормативно-правовое регулирование тарифной политики ЖКХ?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Проанализируйте тарифную политику ЖКХ в Казахстане?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проблемы совершенствования системы ценообразования и тарифной политики на жилищно-коммунальные услуги?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принципы и методы установления цен и тарифов, регулирование тарифов органами местного самоуправления и контроль за их применением?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В чем заключается степень развития и объем деятельности коммунального хозяйства</w:t>
      </w:r>
      <w:r w:rsidRPr="00AB7E4C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Что представляет собой специфика деятельности ЖКХ?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специфические особенности производственно - хозяйственной деятельности ЖКХ?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состав законодательных и исполнительных органов государственной власти РК.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целевые статьи входят в состав текущих расходов сметы бюджетного учреждения?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государственные должности относятся категории “А”?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Чем отличаются государственные должности категории “Б” от категории “В”?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факторы учитываются при планировании военного бюджета?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Какова структура военного бюджета Министерства обороны РК?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особенности имеет планирование текущих расходов на содержание Вооруженных Сил РК?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органы осуществляют контроль за расходованием средств Министерством обороны РК?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По каким разделам функциональной классификации расходов в бюджете осуществляется финансирование силовых министерств и ведомств?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Из чего складывается оплата труда государственных служащих?</w:t>
      </w:r>
    </w:p>
    <w:p w:rsidR="00150C56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Роль государства в экономике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Определение цели государственного управления</w:t>
      </w:r>
    </w:p>
    <w:p w:rsidR="00CD1F6A" w:rsidRPr="00157F17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Государственное регулирование АПК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lastRenderedPageBreak/>
        <w:t>Поддержка и дотации государства в сельское хозяйство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Проблемы малого и среднего бизнеса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Взаимодействие государственных органов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Сельскохозяйственная реформа: анализ необходимости осуществления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Многоуровневая банковская система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0CB0">
        <w:rPr>
          <w:rFonts w:ascii="Times New Roman" w:hAnsi="Times New Roman"/>
          <w:color w:val="000000"/>
          <w:sz w:val="24"/>
          <w:szCs w:val="24"/>
        </w:rPr>
        <w:t>Что является исходными данными для финансового планирования в системе Министерства обороны РК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Функции государственного управления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Решение тактических задач для достижения цели управления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Поддержка малого предпринимательства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Субъекты и объекты управления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Мировые проблемы сельского хозяйства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Роль малого и среднего бизнеса в управлении экономикой Казахстана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Эволюция управления экономикой государства</w:t>
      </w:r>
      <w:r w:rsidRPr="00575EEF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Проблемы сельского хозяйства в Казахстане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Задачи кредитной политики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Выявление объектов управление</w:t>
      </w:r>
      <w:r w:rsidRPr="005259C7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Субъекты хозяйствования</w:t>
      </w:r>
      <w:r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Политическая и экономическая стабильность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НТП в аграрном секторе</w:t>
      </w:r>
      <w:r w:rsidRPr="005259C7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Социологические исследования</w:t>
      </w:r>
      <w:r w:rsidRPr="005259C7">
        <w:rPr>
          <w:rFonts w:ascii="Times New Roman" w:hAnsi="Times New Roman"/>
          <w:sz w:val="24"/>
          <w:szCs w:val="24"/>
        </w:rPr>
        <w:t>.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Разбиение цели на тактические задачи как метод решения логической проблемы – метод анализа и синтеза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BD6">
        <w:rPr>
          <w:rFonts w:ascii="Times New Roman" w:hAnsi="Times New Roman"/>
          <w:sz w:val="24"/>
          <w:szCs w:val="24"/>
        </w:rPr>
        <w:t>Современные пути решения проблем сельского хозяйства Казахстана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Соответствие методов воздействия государства целям управление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Финансово-кредитные методы поддержки в сельском хозяйстве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Государственное регулирование регионами Казахстана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Сущность и понятие управления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Особенности организации централизованной системы управления</w:t>
      </w:r>
    </w:p>
    <w:p w:rsidR="00CD1F6A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Принципы делегирования полномочий</w:t>
      </w:r>
    </w:p>
    <w:p w:rsidR="00CD1F6A" w:rsidRPr="00750525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750525">
        <w:rPr>
          <w:rFonts w:ascii="Times New Roman" w:hAnsi="Times New Roman"/>
          <w:sz w:val="24"/>
          <w:szCs w:val="24"/>
        </w:rPr>
        <w:t>Иностранные инвестиции</w:t>
      </w:r>
    </w:p>
    <w:p w:rsidR="00CD1F6A" w:rsidRPr="00157F17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50525">
        <w:rPr>
          <w:rFonts w:ascii="Times New Roman" w:hAnsi="Times New Roman"/>
          <w:sz w:val="24"/>
          <w:szCs w:val="24"/>
        </w:rPr>
        <w:t>Наиболее важные цели деятельности фирмы</w:t>
      </w:r>
    </w:p>
    <w:p w:rsidR="00CD1F6A" w:rsidRPr="00750525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750525">
        <w:rPr>
          <w:rFonts w:ascii="Times New Roman" w:hAnsi="Times New Roman"/>
          <w:sz w:val="24"/>
          <w:szCs w:val="24"/>
        </w:rPr>
        <w:t xml:space="preserve">Профицит государственного бюджета  </w:t>
      </w:r>
    </w:p>
    <w:p w:rsidR="00CD1F6A" w:rsidRPr="00750525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750525">
        <w:rPr>
          <w:rFonts w:ascii="Times New Roman" w:hAnsi="Times New Roman"/>
          <w:sz w:val="24"/>
          <w:szCs w:val="24"/>
        </w:rPr>
        <w:t xml:space="preserve">Приватизация  – это  </w:t>
      </w:r>
    </w:p>
    <w:p w:rsidR="00CD1F6A" w:rsidRPr="00750525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750525">
        <w:rPr>
          <w:rFonts w:ascii="Times New Roman" w:hAnsi="Times New Roman"/>
          <w:sz w:val="24"/>
          <w:szCs w:val="24"/>
        </w:rPr>
        <w:t>Социальная политика включает</w:t>
      </w:r>
    </w:p>
    <w:p w:rsidR="00CD1F6A" w:rsidRPr="00750525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750525">
        <w:rPr>
          <w:rFonts w:ascii="Times New Roman" w:hAnsi="Times New Roman"/>
          <w:sz w:val="24"/>
          <w:szCs w:val="24"/>
        </w:rPr>
        <w:t>Минимальная заработная плата представляет собой:</w:t>
      </w:r>
    </w:p>
    <w:p w:rsidR="00CD1F6A" w:rsidRPr="002C46AB" w:rsidRDefault="00CD1F6A" w:rsidP="003A45D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750525">
        <w:rPr>
          <w:rFonts w:ascii="Times New Roman" w:hAnsi="Times New Roman"/>
          <w:sz w:val="24"/>
          <w:szCs w:val="24"/>
        </w:rPr>
        <w:t>Уровень благосостояния населения характеризуется</w:t>
      </w:r>
    </w:p>
    <w:p w:rsidR="00213487" w:rsidRDefault="00213487" w:rsidP="003A45D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376884" w:rsidRDefault="00376884" w:rsidP="003A45D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376884" w:rsidRDefault="00376884" w:rsidP="003A45DA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376884" w:rsidRDefault="00376884" w:rsidP="00CD1F6A">
      <w:pPr>
        <w:rPr>
          <w:rFonts w:ascii="Times New Roman" w:hAnsi="Times New Roman"/>
          <w:sz w:val="24"/>
          <w:szCs w:val="24"/>
          <w:lang w:val="kk-KZ"/>
        </w:rPr>
      </w:pPr>
    </w:p>
    <w:p w:rsidR="00376884" w:rsidRDefault="00376884" w:rsidP="00CD1F6A">
      <w:pPr>
        <w:rPr>
          <w:rFonts w:ascii="Times New Roman" w:hAnsi="Times New Roman"/>
          <w:sz w:val="24"/>
          <w:szCs w:val="24"/>
          <w:lang w:val="kk-KZ"/>
        </w:rPr>
      </w:pPr>
    </w:p>
    <w:p w:rsidR="00376884" w:rsidRDefault="00376884" w:rsidP="00CD1F6A">
      <w:pPr>
        <w:rPr>
          <w:rFonts w:ascii="Times New Roman" w:hAnsi="Times New Roman"/>
          <w:sz w:val="24"/>
          <w:szCs w:val="24"/>
          <w:lang w:val="kk-KZ"/>
        </w:rPr>
      </w:pPr>
    </w:p>
    <w:p w:rsidR="00376884" w:rsidRDefault="00376884" w:rsidP="00CD1F6A">
      <w:pPr>
        <w:rPr>
          <w:rFonts w:ascii="Times New Roman" w:hAnsi="Times New Roman"/>
          <w:sz w:val="24"/>
          <w:szCs w:val="24"/>
          <w:lang w:val="kk-KZ"/>
        </w:rPr>
      </w:pPr>
    </w:p>
    <w:p w:rsidR="00376884" w:rsidRDefault="00376884" w:rsidP="00CD1F6A">
      <w:pPr>
        <w:rPr>
          <w:rFonts w:ascii="Times New Roman" w:hAnsi="Times New Roman"/>
          <w:sz w:val="24"/>
          <w:szCs w:val="24"/>
          <w:lang w:val="kk-KZ"/>
        </w:rPr>
      </w:pPr>
    </w:p>
    <w:p w:rsidR="00376884" w:rsidRDefault="00376884" w:rsidP="00CD1F6A">
      <w:pPr>
        <w:rPr>
          <w:rFonts w:ascii="Times New Roman" w:hAnsi="Times New Roman"/>
          <w:sz w:val="24"/>
          <w:szCs w:val="24"/>
          <w:lang w:val="kk-KZ"/>
        </w:rPr>
      </w:pPr>
    </w:p>
    <w:p w:rsidR="00376884" w:rsidRDefault="00376884" w:rsidP="00CD1F6A">
      <w:pPr>
        <w:rPr>
          <w:rFonts w:ascii="Times New Roman" w:hAnsi="Times New Roman"/>
          <w:sz w:val="24"/>
          <w:szCs w:val="24"/>
          <w:lang w:val="kk-KZ"/>
        </w:rPr>
      </w:pPr>
    </w:p>
    <w:p w:rsidR="00376884" w:rsidRPr="00376884" w:rsidRDefault="00376884" w:rsidP="00376884">
      <w:pPr>
        <w:widowControl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76884">
        <w:rPr>
          <w:rFonts w:ascii="Times New Roman" w:hAnsi="Times New Roman"/>
          <w:b/>
          <w:color w:val="000000"/>
          <w:sz w:val="24"/>
          <w:szCs w:val="24"/>
        </w:rPr>
        <w:lastRenderedPageBreak/>
        <w:t>Список рекомендуемой литературы:</w:t>
      </w:r>
    </w:p>
    <w:p w:rsidR="00376884" w:rsidRPr="00376884" w:rsidRDefault="00376884" w:rsidP="00376884">
      <w:pPr>
        <w:widowControl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76884" w:rsidRDefault="00376884" w:rsidP="003768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76884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 дисциплине </w:t>
      </w:r>
      <w:r w:rsidRPr="00376884">
        <w:rPr>
          <w:rFonts w:ascii="Times New Roman" w:hAnsi="Times New Roman"/>
          <w:b/>
          <w:sz w:val="24"/>
          <w:szCs w:val="24"/>
        </w:rPr>
        <w:t>«Экономика предприятия и предпринимательств</w:t>
      </w:r>
      <w:r w:rsidRPr="00376884">
        <w:rPr>
          <w:rFonts w:ascii="Times New Roman" w:hAnsi="Times New Roman"/>
          <w:b/>
          <w:sz w:val="24"/>
          <w:szCs w:val="24"/>
          <w:lang w:val="kk-KZ"/>
        </w:rPr>
        <w:t>о</w:t>
      </w:r>
      <w:r w:rsidRPr="00376884">
        <w:rPr>
          <w:rFonts w:ascii="Times New Roman" w:hAnsi="Times New Roman"/>
          <w:b/>
          <w:sz w:val="24"/>
          <w:szCs w:val="24"/>
        </w:rPr>
        <w:t>»</w:t>
      </w:r>
    </w:p>
    <w:p w:rsidR="00376884" w:rsidRPr="00376884" w:rsidRDefault="00376884" w:rsidP="003768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76884" w:rsidRPr="00376884" w:rsidRDefault="00376884" w:rsidP="003A45DA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Клочкова, Е. Н Экономика предприятия / Е. Н. Клочкова, В. И. Кузнецов, Т. Е. Платонова. – М.: Юрайт, 2014. – 448 с.</w:t>
      </w:r>
    </w:p>
    <w:p w:rsidR="00376884" w:rsidRPr="00376884" w:rsidRDefault="00376884" w:rsidP="003A45DA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76884">
        <w:rPr>
          <w:rFonts w:ascii="Times New Roman" w:hAnsi="Times New Roman"/>
          <w:color w:val="000000"/>
          <w:sz w:val="24"/>
          <w:szCs w:val="24"/>
        </w:rPr>
        <w:t>Чалдаева, Л. А. Экономика предприятия: учебник  / Л. А. Чалдаева. – Москва: Юрайт, 2011. – 347 с.</w:t>
      </w:r>
    </w:p>
    <w:p w:rsidR="00376884" w:rsidRPr="00376884" w:rsidRDefault="00376884" w:rsidP="003A45DA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76884">
        <w:rPr>
          <w:rFonts w:ascii="Times New Roman" w:hAnsi="Times New Roman"/>
          <w:color w:val="000000"/>
          <w:sz w:val="24"/>
          <w:szCs w:val="24"/>
        </w:rPr>
        <w:t>Шепеленко, Г. И. Экономика, организация и планирование производства на предприятии: учебное пособие / Г. И. Шепеленко. – Ростов-на-Дону: МарТ, 2010. -608 с.</w:t>
      </w:r>
    </w:p>
    <w:p w:rsidR="00376884" w:rsidRPr="00376884" w:rsidRDefault="00376884" w:rsidP="003A45DA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76884">
        <w:rPr>
          <w:rFonts w:ascii="Times New Roman" w:hAnsi="Times New Roman"/>
          <w:color w:val="000000"/>
          <w:sz w:val="24"/>
          <w:szCs w:val="24"/>
        </w:rPr>
        <w:t>Экономика и финансы предприятия / под ред. Т.С. Новашиной. – М.: Синергия, 2014. – 344 с.</w:t>
      </w:r>
    </w:p>
    <w:p w:rsidR="00376884" w:rsidRPr="00376884" w:rsidRDefault="00376884" w:rsidP="003A45DA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76884">
        <w:rPr>
          <w:rFonts w:ascii="Times New Roman" w:hAnsi="Times New Roman"/>
          <w:color w:val="000000"/>
          <w:sz w:val="24"/>
          <w:szCs w:val="24"/>
        </w:rPr>
        <w:t>Экономика, организация и управление на предприятии: учебное пособие / [А. В. Тычинскийи др.]. – Ростов  - на- Дону: Феникс, 2010. – 475 с.</w:t>
      </w:r>
    </w:p>
    <w:p w:rsidR="00376884" w:rsidRPr="00376884" w:rsidRDefault="00376884" w:rsidP="003A45DA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76884">
        <w:rPr>
          <w:rFonts w:ascii="Times New Roman" w:hAnsi="Times New Roman"/>
          <w:color w:val="000000"/>
          <w:sz w:val="24"/>
          <w:szCs w:val="24"/>
        </w:rPr>
        <w:tab/>
        <w:t>Экономика, организация и управление на предприятии / под ред. М.Я. Боровской. – Спб: Феникс, 2010. – 480 с.</w:t>
      </w:r>
    </w:p>
    <w:p w:rsidR="00376884" w:rsidRPr="00376884" w:rsidRDefault="00376884" w:rsidP="003A45DA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76884">
        <w:rPr>
          <w:rFonts w:ascii="Times New Roman" w:hAnsi="Times New Roman"/>
          <w:color w:val="000000"/>
          <w:sz w:val="24"/>
          <w:szCs w:val="24"/>
        </w:rPr>
        <w:t>Экономика предприятий (организаций): учебник / А. И. Нечитайло, А.Е. Карлик. – Москва: Проспект: Кнорус, 2010. – 480 с.</w:t>
      </w:r>
    </w:p>
    <w:p w:rsidR="00376884" w:rsidRPr="00376884" w:rsidRDefault="00376884" w:rsidP="003A45DA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76884">
        <w:rPr>
          <w:rFonts w:ascii="Times New Roman" w:hAnsi="Times New Roman"/>
          <w:color w:val="000000"/>
          <w:sz w:val="24"/>
          <w:szCs w:val="24"/>
        </w:rPr>
        <w:tab/>
        <w:t>Экономика предприятия: учебник / [В. М. Семенов и др.]. – Санкт-Петербург: Питер, 2010. – 416 с.</w:t>
      </w:r>
    </w:p>
    <w:p w:rsidR="00376884" w:rsidRPr="00376884" w:rsidRDefault="00376884" w:rsidP="003A45DA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76884">
        <w:rPr>
          <w:rFonts w:ascii="Times New Roman" w:hAnsi="Times New Roman"/>
          <w:color w:val="000000"/>
          <w:sz w:val="24"/>
          <w:szCs w:val="24"/>
        </w:rPr>
        <w:t>Экономика предприятия: учебный комплекс / Л. А. Лобан, В. Т. А. Пыко. – Минск: Современная школа. 2010 – 429 с.</w:t>
      </w:r>
    </w:p>
    <w:p w:rsidR="00376884" w:rsidRPr="00376884" w:rsidRDefault="00376884" w:rsidP="003A45DA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76884">
        <w:rPr>
          <w:rFonts w:ascii="Times New Roman" w:hAnsi="Times New Roman"/>
          <w:color w:val="000000"/>
          <w:sz w:val="24"/>
          <w:szCs w:val="24"/>
        </w:rPr>
        <w:t>Экономика предприятий (организаций): учебник / [Н. Б. Акуленко и др.]. – Москва: Инфра – М, 2011. – 638 с.</w:t>
      </w:r>
    </w:p>
    <w:p w:rsidR="00376884" w:rsidRPr="00376884" w:rsidRDefault="00376884" w:rsidP="003A45DA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76884">
        <w:rPr>
          <w:rFonts w:ascii="Times New Roman" w:hAnsi="Times New Roman"/>
          <w:color w:val="000000"/>
          <w:sz w:val="24"/>
          <w:szCs w:val="24"/>
        </w:rPr>
        <w:t>Экономика предприятия: учебник / [А. П. Аксенов идр.]. – Москва: КноРус, 2011. – 346 Гермалович Н.А. Анализ хозяйственной деятельности предприятия/</w:t>
      </w:r>
    </w:p>
    <w:p w:rsidR="00376884" w:rsidRPr="00376884" w:rsidRDefault="00376884" w:rsidP="003A45DA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76884">
        <w:rPr>
          <w:rFonts w:ascii="Times New Roman" w:hAnsi="Times New Roman"/>
          <w:color w:val="000000"/>
          <w:sz w:val="24"/>
          <w:szCs w:val="24"/>
        </w:rPr>
        <w:t xml:space="preserve"> Н.А. Гермалович. – М: Финансы и статистика, 2011. – 346 с.</w:t>
      </w:r>
    </w:p>
    <w:p w:rsidR="00376884" w:rsidRPr="00376884" w:rsidRDefault="00376884" w:rsidP="003A45DA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76884">
        <w:rPr>
          <w:rFonts w:ascii="Times New Roman" w:hAnsi="Times New Roman"/>
          <w:color w:val="000000"/>
          <w:sz w:val="24"/>
          <w:szCs w:val="24"/>
        </w:rPr>
        <w:t>Гиляровская Л.Т. Комплексный экономический анализ хозяйственной деятельности / Л.Т. Гиляровская и др. – М: ТК Велби, Проспект, 2011. – 360 с.</w:t>
      </w:r>
    </w:p>
    <w:p w:rsidR="00376884" w:rsidRPr="00376884" w:rsidRDefault="00376884" w:rsidP="00376884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76884" w:rsidRPr="00376884" w:rsidRDefault="00376884" w:rsidP="00376884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76884">
        <w:rPr>
          <w:rFonts w:ascii="Times New Roman" w:hAnsi="Times New Roman"/>
          <w:b/>
          <w:bCs/>
          <w:color w:val="000000"/>
          <w:sz w:val="24"/>
          <w:szCs w:val="24"/>
        </w:rPr>
        <w:t>по дисциплине «</w:t>
      </w:r>
      <w:r w:rsidRPr="00376884">
        <w:rPr>
          <w:rFonts w:ascii="Times New Roman" w:hAnsi="Times New Roman"/>
          <w:b/>
          <w:sz w:val="24"/>
          <w:szCs w:val="24"/>
        </w:rPr>
        <w:t>Экономическая безопасность фирмы</w:t>
      </w:r>
      <w:r w:rsidRPr="00376884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:rsidR="00376884" w:rsidRPr="00376884" w:rsidRDefault="00376884" w:rsidP="00376884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76884" w:rsidRPr="003A45DA" w:rsidRDefault="00376884" w:rsidP="003A45DA">
      <w:pPr>
        <w:numPr>
          <w:ilvl w:val="0"/>
          <w:numId w:val="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A45DA">
        <w:rPr>
          <w:rFonts w:ascii="Times New Roman" w:hAnsi="Times New Roman"/>
          <w:sz w:val="24"/>
          <w:szCs w:val="24"/>
        </w:rPr>
        <w:t>Богомолов В.А. Экономическая безопасность: учебное пособие. - М.:</w:t>
      </w:r>
      <w:r w:rsidR="003A45DA" w:rsidRPr="003A45DA">
        <w:rPr>
          <w:rFonts w:ascii="Times New Roman" w:hAnsi="Times New Roman"/>
          <w:sz w:val="24"/>
          <w:szCs w:val="24"/>
        </w:rPr>
        <w:t xml:space="preserve"> </w:t>
      </w:r>
      <w:r w:rsidRPr="003A45DA">
        <w:rPr>
          <w:rFonts w:ascii="Times New Roman" w:hAnsi="Times New Roman"/>
          <w:sz w:val="24"/>
          <w:szCs w:val="24"/>
        </w:rPr>
        <w:t>ЮНИТИ-ДАНА, 2012. – 295 с.</w:t>
      </w:r>
    </w:p>
    <w:p w:rsidR="003A45DA" w:rsidRDefault="00376884" w:rsidP="003A45D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2.</w:t>
      </w:r>
      <w:r w:rsidR="003A45DA">
        <w:rPr>
          <w:rFonts w:ascii="Times New Roman" w:hAnsi="Times New Roman"/>
          <w:sz w:val="24"/>
          <w:szCs w:val="24"/>
        </w:rPr>
        <w:t xml:space="preserve"> </w:t>
      </w:r>
      <w:r w:rsidRPr="00376884">
        <w:rPr>
          <w:rFonts w:ascii="Times New Roman" w:hAnsi="Times New Roman"/>
          <w:sz w:val="24"/>
          <w:szCs w:val="24"/>
        </w:rPr>
        <w:t>Мухтарова К.С. Государственное управление экономической безопасностью в Республике Казахстан: Учебник. - Алматы: 2014. – 200 с.</w:t>
      </w:r>
      <w:r w:rsidRPr="00376884">
        <w:rPr>
          <w:rFonts w:ascii="Times New Roman" w:hAnsi="Times New Roman"/>
          <w:bCs/>
          <w:sz w:val="24"/>
          <w:szCs w:val="24"/>
        </w:rPr>
        <w:t xml:space="preserve"> </w:t>
      </w:r>
      <w:r w:rsidRPr="00376884">
        <w:rPr>
          <w:rFonts w:ascii="Times New Roman" w:hAnsi="Times New Roman"/>
          <w:bCs/>
          <w:sz w:val="24"/>
          <w:szCs w:val="24"/>
        </w:rPr>
        <w:tab/>
      </w:r>
    </w:p>
    <w:p w:rsidR="00376884" w:rsidRPr="00376884" w:rsidRDefault="00376884" w:rsidP="003A45D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76884">
        <w:rPr>
          <w:rFonts w:ascii="Times New Roman" w:hAnsi="Times New Roman"/>
          <w:bCs/>
          <w:sz w:val="24"/>
          <w:szCs w:val="24"/>
        </w:rPr>
        <w:t>3. Фирсова О.А Экономическая безопасность предприятия. Учебно-методическое пособие. Орел. МАБИБ,2014-220с.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76884">
        <w:rPr>
          <w:rFonts w:ascii="Times New Roman" w:hAnsi="Times New Roman"/>
          <w:bCs/>
          <w:sz w:val="24"/>
          <w:szCs w:val="24"/>
        </w:rPr>
        <w:t>4. Турекулова Д.М. Экономическая безопасность государства: учебное пособие. - Астана: КазУЭФМТ. 2012. - 282с.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76884">
        <w:rPr>
          <w:rFonts w:ascii="Times New Roman" w:hAnsi="Times New Roman"/>
          <w:bCs/>
          <w:sz w:val="24"/>
          <w:szCs w:val="24"/>
        </w:rPr>
        <w:t>5.Каранина Е.В., Загарских В.В. Экономическая безопасность государства, региона и предприятия: формирования и обеспечение с учетом факторов рисков, монография. - Киров: ФГБОУ ВО «ВятГУ», 2015, - 385 с.</w:t>
      </w:r>
    </w:p>
    <w:p w:rsid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76884">
        <w:rPr>
          <w:rFonts w:ascii="Times New Roman" w:hAnsi="Times New Roman"/>
          <w:bCs/>
          <w:sz w:val="24"/>
          <w:szCs w:val="24"/>
        </w:rPr>
        <w:t>6.Вегнер-Козлова Е.О. Экономико-правовые основы безопасности предприятия: учебное пособие. - Екатеринбург: Изд-во Урал. ун-та, 2015 - 100 с.</w:t>
      </w:r>
    </w:p>
    <w:p w:rsidR="00376884" w:rsidRPr="00376884" w:rsidRDefault="00376884" w:rsidP="00376884">
      <w:pPr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76884" w:rsidRPr="00376884" w:rsidRDefault="00376884" w:rsidP="00376884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76884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 дисциплине </w:t>
      </w:r>
      <w:r w:rsidRPr="00376884">
        <w:rPr>
          <w:rFonts w:ascii="Times New Roman" w:hAnsi="Times New Roman"/>
          <w:b/>
          <w:sz w:val="24"/>
          <w:szCs w:val="24"/>
        </w:rPr>
        <w:t>«Бизнес-планирование инновационных проектов»</w:t>
      </w:r>
    </w:p>
    <w:p w:rsidR="00376884" w:rsidRPr="00376884" w:rsidRDefault="00376884" w:rsidP="00376884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1.С.И.Головань, М.А. Спиридонов. Бизнес-планирование и инвестирование. – Ростов на Дону «Феникс», 2009г.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2. Акуленок Н.А. и др. Бизнес-планирование фирмы. – М. Финансы и статистика, 2009г.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 xml:space="preserve">3. Бухалков М.И. Внутрифирменное планирование: учебник. – М. Инфра-М, 2007г. 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4. Идрисов А.Б. Стратегическое планирование и анализ эффективности. – М. Филинь,2008г.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lastRenderedPageBreak/>
        <w:t>5. Тулегенов Б.Т. Адильханова С.А. – Планирование деятельности хозяйствующих субъектов. Алматы, Издательство «ЛЕМ», 2001г.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6.Бизнес-план инвестиционного проекта: Отечественный и зарубежный опыт. Учебно-практическое пособие/ Под. Ред. В.М. Попова – М: Финансы и статистика, 2001г.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7. Алексанов  Д.С., Кошелев В.М. Экономический анализ проектов М.: Экзамен, 2008 г.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8. Алимбаев А.А.  Государственное регулирование экономики. -  Алматы:  ПК «Элекс», 1993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9. Аньшин В.М. Инновационный анализ. М.: Дело,2000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10. Бирман Г., Шмидт С. Экономический анализ инновационных проектов / Пер. с англ.; под ред. Л.П. Белых. М.: Банки и биржи: ЮНИТИ, 1997.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11.Бромвич М. Анализ экономической эффективности капиталовложений / Пер. с англ. М.: ИНФРА-М, 1995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12.Валинурова Л.С. Управление инновационной деятельностью: учебник / Л.С. Валинурова, О. Б. Казакова. – М.: КНОРУС, 2005.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13. Воронцовский А.В. Инновации и финансирование: методы оценки и обоснования. – СПб.: СПбГУ, 1998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14.Игошин Н.В. Инновации. Организация управления и финансирование: Учебник для вузов. – М.: ЮНИТИ-ДАНА, 2001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15.Ковалев В.В. Методы оценки инновационных проектов. М.: Финансы и статистика, 1998.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16.Липсиц И.В., Косов В.В. Инновационный проект: Методы подготовки и анализа. М.: БЕК, 1996.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17.Липсиц И.В., Косов В.В. Экономический анализ реальных инноваций: учебник /  И.В. Лисиц, В.В. Косов. – 3 –е изд., перераб. доп. – М.: Магистр, 2007. – 383 с.: ил.</w:t>
      </w:r>
    </w:p>
    <w:p w:rsidR="00376884" w:rsidRPr="00376884" w:rsidRDefault="00376884" w:rsidP="003A45DA">
      <w:pPr>
        <w:tabs>
          <w:tab w:val="left" w:pos="70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76884">
        <w:rPr>
          <w:rFonts w:ascii="Times New Roman" w:hAnsi="Times New Roman"/>
          <w:sz w:val="24"/>
          <w:szCs w:val="24"/>
        </w:rPr>
        <w:t>18. Управление инвестициями: В 2 т. / В.В. Шеремет,  В.М. Павлюченко,  В.Д. Шапиро и др. М.: Высшая школа, 1998</w:t>
      </w:r>
    </w:p>
    <w:p w:rsidR="00376884" w:rsidRPr="00376884" w:rsidRDefault="00376884" w:rsidP="0037688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76884" w:rsidRPr="00376884" w:rsidRDefault="00376884" w:rsidP="00376884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376884" w:rsidRPr="00376884" w:rsidRDefault="00376884" w:rsidP="00376884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376884" w:rsidRPr="00376884" w:rsidRDefault="00376884" w:rsidP="00376884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sectPr w:rsidR="00376884" w:rsidRPr="00376884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279A"/>
    <w:multiLevelType w:val="hybridMultilevel"/>
    <w:tmpl w:val="F3CEBC58"/>
    <w:lvl w:ilvl="0" w:tplc="755604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115B4"/>
    <w:multiLevelType w:val="hybridMultilevel"/>
    <w:tmpl w:val="D9486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D35FB"/>
    <w:multiLevelType w:val="hybridMultilevel"/>
    <w:tmpl w:val="06041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321E3"/>
    <w:multiLevelType w:val="hybridMultilevel"/>
    <w:tmpl w:val="451E028E"/>
    <w:lvl w:ilvl="0" w:tplc="805CD75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D559C"/>
    <w:multiLevelType w:val="hybridMultilevel"/>
    <w:tmpl w:val="4A7CC7CC"/>
    <w:lvl w:ilvl="0" w:tplc="486224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FF508A"/>
    <w:multiLevelType w:val="hybridMultilevel"/>
    <w:tmpl w:val="73A4C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6678"/>
    <w:rsid w:val="00016678"/>
    <w:rsid w:val="00077E13"/>
    <w:rsid w:val="000E0936"/>
    <w:rsid w:val="000E139C"/>
    <w:rsid w:val="000E4A39"/>
    <w:rsid w:val="00110222"/>
    <w:rsid w:val="00124850"/>
    <w:rsid w:val="0013328D"/>
    <w:rsid w:val="00143963"/>
    <w:rsid w:val="00150C56"/>
    <w:rsid w:val="0015604F"/>
    <w:rsid w:val="00157F17"/>
    <w:rsid w:val="00163404"/>
    <w:rsid w:val="00212003"/>
    <w:rsid w:val="00213487"/>
    <w:rsid w:val="0023053B"/>
    <w:rsid w:val="002A0E6E"/>
    <w:rsid w:val="002F232F"/>
    <w:rsid w:val="00300D09"/>
    <w:rsid w:val="003056F4"/>
    <w:rsid w:val="00311F7E"/>
    <w:rsid w:val="0035110E"/>
    <w:rsid w:val="00376884"/>
    <w:rsid w:val="003A2FF9"/>
    <w:rsid w:val="003A45DA"/>
    <w:rsid w:val="003C60E8"/>
    <w:rsid w:val="004B75A1"/>
    <w:rsid w:val="004F66C7"/>
    <w:rsid w:val="0051432D"/>
    <w:rsid w:val="005259C7"/>
    <w:rsid w:val="00532FB4"/>
    <w:rsid w:val="00543E9C"/>
    <w:rsid w:val="0055293E"/>
    <w:rsid w:val="00566B41"/>
    <w:rsid w:val="00575EEF"/>
    <w:rsid w:val="005E02F6"/>
    <w:rsid w:val="00614307"/>
    <w:rsid w:val="006168B8"/>
    <w:rsid w:val="00637F8C"/>
    <w:rsid w:val="0067368B"/>
    <w:rsid w:val="006847D3"/>
    <w:rsid w:val="00685D65"/>
    <w:rsid w:val="007B7071"/>
    <w:rsid w:val="009457C5"/>
    <w:rsid w:val="00951262"/>
    <w:rsid w:val="00991B93"/>
    <w:rsid w:val="009C6A5D"/>
    <w:rsid w:val="009D0A3E"/>
    <w:rsid w:val="009E7BC5"/>
    <w:rsid w:val="00A025BE"/>
    <w:rsid w:val="00A03B39"/>
    <w:rsid w:val="00A56ED7"/>
    <w:rsid w:val="00AA0E32"/>
    <w:rsid w:val="00AB7E4C"/>
    <w:rsid w:val="00AC03E7"/>
    <w:rsid w:val="00AC766B"/>
    <w:rsid w:val="00AE0845"/>
    <w:rsid w:val="00B05852"/>
    <w:rsid w:val="00B12E97"/>
    <w:rsid w:val="00B433F9"/>
    <w:rsid w:val="00B93CBC"/>
    <w:rsid w:val="00BB350B"/>
    <w:rsid w:val="00BF047C"/>
    <w:rsid w:val="00CA0689"/>
    <w:rsid w:val="00CA24C1"/>
    <w:rsid w:val="00CA350F"/>
    <w:rsid w:val="00CD1F6A"/>
    <w:rsid w:val="00D1448E"/>
    <w:rsid w:val="00D80209"/>
    <w:rsid w:val="00D966E9"/>
    <w:rsid w:val="00DE115A"/>
    <w:rsid w:val="00DF29C6"/>
    <w:rsid w:val="00E1799F"/>
    <w:rsid w:val="00E8753A"/>
    <w:rsid w:val="00EA517D"/>
    <w:rsid w:val="00EA66AC"/>
    <w:rsid w:val="00EE6B1D"/>
    <w:rsid w:val="00F20388"/>
    <w:rsid w:val="00F2695F"/>
    <w:rsid w:val="00F626BA"/>
    <w:rsid w:val="00F92651"/>
    <w:rsid w:val="00FC4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93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166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A350F"/>
    <w:pPr>
      <w:ind w:left="720"/>
      <w:contextualSpacing/>
    </w:pPr>
    <w:rPr>
      <w:rFonts w:ascii="Times New Roman" w:hAnsi="Times New Roman"/>
      <w:lang w:val="en-US"/>
    </w:rPr>
  </w:style>
  <w:style w:type="character" w:styleId="a5">
    <w:name w:val="Hyperlink"/>
    <w:uiPriority w:val="99"/>
    <w:rsid w:val="00BF04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83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2524</Words>
  <Characters>14391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Экзаменационные вопросы по профилю группы образовательной программы</vt:lpstr>
    </vt:vector>
  </TitlesOfParts>
  <Company/>
  <LinksUpToDate>false</LinksUpToDate>
  <CharactersWithSpaces>16882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Экзаменационные вопросы по профилю группы образовательной программы</dc:title>
  <dc:subject/>
  <dc:creator>106</dc:creator>
  <cp:keywords/>
  <dc:description/>
  <cp:lastModifiedBy>106</cp:lastModifiedBy>
  <cp:revision>16</cp:revision>
  <cp:lastPrinted>2021-05-13T04:22:00Z</cp:lastPrinted>
  <dcterms:created xsi:type="dcterms:W3CDTF">2021-07-18T10:47:00Z</dcterms:created>
  <dcterms:modified xsi:type="dcterms:W3CDTF">2023-06-12T08:18:00Z</dcterms:modified>
</cp:coreProperties>
</file>